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F2F" w:rsidRPr="006B0F2F" w:rsidRDefault="006B0F2F" w:rsidP="006B0F2F">
      <w:pPr>
        <w:spacing w:line="360" w:lineRule="auto"/>
        <w:rPr>
          <w:i/>
          <w:sz w:val="22"/>
          <w:szCs w:val="22"/>
        </w:rPr>
      </w:pPr>
      <w:r w:rsidRPr="006B0F2F">
        <w:rPr>
          <w:i/>
          <w:sz w:val="22"/>
          <w:szCs w:val="22"/>
        </w:rPr>
        <w:t xml:space="preserve">Type of paper: </w:t>
      </w:r>
      <w:bookmarkStart w:id="0" w:name="_GoBack"/>
      <w:bookmarkEnd w:id="0"/>
      <w:r w:rsidR="003D5CE5">
        <w:rPr>
          <w:i/>
          <w:sz w:val="22"/>
          <w:szCs w:val="22"/>
        </w:rPr>
        <w:t>Oral presentation</w:t>
      </w:r>
    </w:p>
    <w:p w:rsidR="003723AF" w:rsidRPr="008F0C86" w:rsidRDefault="008C4FC4" w:rsidP="005F57D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Combining landscape ecology, isotope chemistry and -</w:t>
      </w:r>
      <w:proofErr w:type="spellStart"/>
      <w:r>
        <w:rPr>
          <w:b/>
          <w:sz w:val="28"/>
          <w:szCs w:val="28"/>
        </w:rPr>
        <w:t>omics</w:t>
      </w:r>
      <w:proofErr w:type="spellEnd"/>
      <w:r>
        <w:rPr>
          <w:b/>
          <w:sz w:val="28"/>
          <w:szCs w:val="28"/>
        </w:rPr>
        <w:t xml:space="preserve"> to assess air pollution and climate change effects on</w:t>
      </w:r>
      <w:r w:rsidR="003723AF" w:rsidRPr="008F0C8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circu</w:t>
      </w:r>
      <w:r w:rsidR="007D3338">
        <w:rPr>
          <w:b/>
          <w:sz w:val="28"/>
          <w:szCs w:val="28"/>
        </w:rPr>
        <w:t>m</w:t>
      </w:r>
      <w:r>
        <w:rPr>
          <w:b/>
          <w:sz w:val="28"/>
          <w:szCs w:val="28"/>
        </w:rPr>
        <w:t>-Mediterranean mountain conifer forests</w:t>
      </w:r>
    </w:p>
    <w:p w:rsidR="003723AF" w:rsidRPr="008F0C86" w:rsidRDefault="003723AF" w:rsidP="00496F4C">
      <w:pPr>
        <w:jc w:val="center"/>
        <w:rPr>
          <w:sz w:val="22"/>
          <w:szCs w:val="22"/>
        </w:rPr>
      </w:pPr>
    </w:p>
    <w:p w:rsidR="003723AF" w:rsidRPr="003D5CE5" w:rsidRDefault="003D5CE5" w:rsidP="00D52F82">
      <w:pPr>
        <w:jc w:val="both"/>
        <w:rPr>
          <w:sz w:val="22"/>
          <w:szCs w:val="22"/>
          <w:u w:val="single"/>
          <w:lang w:val="es-ES"/>
        </w:rPr>
      </w:pPr>
      <w:r w:rsidRPr="003D5CE5">
        <w:rPr>
          <w:sz w:val="22"/>
          <w:szCs w:val="22"/>
          <w:lang w:val="es-ES"/>
        </w:rPr>
        <w:t>J</w:t>
      </w:r>
      <w:r w:rsidR="003723AF" w:rsidRPr="003D5CE5">
        <w:rPr>
          <w:sz w:val="22"/>
          <w:szCs w:val="22"/>
          <w:lang w:val="es-ES"/>
        </w:rPr>
        <w:t xml:space="preserve">. A. </w:t>
      </w:r>
      <w:r w:rsidRPr="003D5CE5">
        <w:rPr>
          <w:sz w:val="22"/>
          <w:szCs w:val="22"/>
          <w:lang w:val="es-ES"/>
        </w:rPr>
        <w:t>CARREIRA</w:t>
      </w:r>
      <w:r w:rsidR="003723AF" w:rsidRPr="003D5CE5">
        <w:rPr>
          <w:sz w:val="22"/>
          <w:szCs w:val="22"/>
          <w:vertAlign w:val="superscript"/>
          <w:lang w:val="es-ES"/>
        </w:rPr>
        <w:t>1*</w:t>
      </w:r>
      <w:r w:rsidRPr="003D5CE5">
        <w:rPr>
          <w:sz w:val="22"/>
          <w:szCs w:val="22"/>
          <w:lang w:val="es-ES"/>
        </w:rPr>
        <w:t>, B</w:t>
      </w:r>
      <w:r w:rsidR="003723AF" w:rsidRPr="003D5CE5">
        <w:rPr>
          <w:sz w:val="22"/>
          <w:szCs w:val="22"/>
          <w:lang w:val="es-ES"/>
        </w:rPr>
        <w:t xml:space="preserve">. </w:t>
      </w:r>
      <w:r w:rsidRPr="003D5CE5">
        <w:rPr>
          <w:sz w:val="22"/>
          <w:szCs w:val="22"/>
          <w:lang w:val="es-ES"/>
        </w:rPr>
        <w:t>VIÑEGLA</w:t>
      </w:r>
      <w:r w:rsidR="003723AF" w:rsidRPr="003D5CE5">
        <w:rPr>
          <w:sz w:val="22"/>
          <w:szCs w:val="22"/>
          <w:vertAlign w:val="superscript"/>
          <w:lang w:val="es-ES"/>
        </w:rPr>
        <w:t xml:space="preserve"> </w:t>
      </w:r>
      <w:r>
        <w:rPr>
          <w:sz w:val="22"/>
          <w:szCs w:val="22"/>
          <w:vertAlign w:val="superscript"/>
          <w:lang w:val="es-ES"/>
        </w:rPr>
        <w:t>1</w:t>
      </w:r>
      <w:r w:rsidR="003723AF" w:rsidRPr="003D5CE5">
        <w:rPr>
          <w:sz w:val="22"/>
          <w:szCs w:val="22"/>
          <w:lang w:val="es-ES"/>
        </w:rPr>
        <w:t xml:space="preserve">, </w:t>
      </w:r>
      <w:r w:rsidRPr="003D5CE5">
        <w:rPr>
          <w:sz w:val="22"/>
          <w:szCs w:val="22"/>
          <w:lang w:val="es-ES"/>
        </w:rPr>
        <w:t xml:space="preserve">J.C. </w:t>
      </w:r>
      <w:r>
        <w:rPr>
          <w:sz w:val="22"/>
          <w:szCs w:val="22"/>
          <w:lang w:val="es-ES"/>
        </w:rPr>
        <w:t>LINARES</w:t>
      </w:r>
      <w:r w:rsidR="003723AF" w:rsidRPr="003D5CE5">
        <w:rPr>
          <w:sz w:val="22"/>
          <w:szCs w:val="22"/>
          <w:vertAlign w:val="superscript"/>
          <w:lang w:val="es-ES"/>
        </w:rPr>
        <w:t xml:space="preserve"> 2</w:t>
      </w:r>
      <w:r w:rsidR="003723AF" w:rsidRPr="007D3338">
        <w:rPr>
          <w:color w:val="000000" w:themeColor="text1"/>
          <w:sz w:val="22"/>
          <w:szCs w:val="22"/>
          <w:lang w:val="es-ES"/>
        </w:rPr>
        <w:t>,</w:t>
      </w:r>
      <w:r w:rsidR="003723AF" w:rsidRPr="007D3338">
        <w:rPr>
          <w:color w:val="000000" w:themeColor="text1"/>
          <w:sz w:val="22"/>
          <w:szCs w:val="22"/>
          <w:vertAlign w:val="superscript"/>
          <w:lang w:val="es-ES"/>
        </w:rPr>
        <w:t xml:space="preserve"> </w:t>
      </w:r>
      <w:r w:rsidR="003723AF" w:rsidRPr="007D3338">
        <w:rPr>
          <w:color w:val="000000" w:themeColor="text1"/>
          <w:sz w:val="22"/>
          <w:szCs w:val="22"/>
          <w:lang w:val="es-ES"/>
        </w:rPr>
        <w:t xml:space="preserve"> </w:t>
      </w:r>
      <w:r w:rsidR="007D3338" w:rsidRPr="007D3338">
        <w:rPr>
          <w:color w:val="000000" w:themeColor="text1"/>
          <w:sz w:val="22"/>
          <w:szCs w:val="22"/>
          <w:lang w:val="es-ES"/>
        </w:rPr>
        <w:t>J.A. MERINO</w:t>
      </w:r>
      <w:r w:rsidR="007D3338" w:rsidRPr="007D3338">
        <w:rPr>
          <w:color w:val="000000" w:themeColor="text1"/>
          <w:sz w:val="22"/>
          <w:szCs w:val="22"/>
          <w:vertAlign w:val="superscript"/>
          <w:lang w:val="es-ES"/>
        </w:rPr>
        <w:t>2</w:t>
      </w:r>
      <w:r w:rsidR="007D3338" w:rsidRPr="007D3338">
        <w:rPr>
          <w:color w:val="000000" w:themeColor="text1"/>
          <w:sz w:val="22"/>
          <w:szCs w:val="22"/>
          <w:lang w:val="es-ES"/>
        </w:rPr>
        <w:t>, J.J. CAMARERO</w:t>
      </w:r>
      <w:r w:rsidR="007D3338" w:rsidRPr="007D3338">
        <w:rPr>
          <w:color w:val="000000" w:themeColor="text1"/>
          <w:sz w:val="22"/>
          <w:szCs w:val="22"/>
          <w:vertAlign w:val="superscript"/>
          <w:lang w:val="es-ES"/>
        </w:rPr>
        <w:t>3</w:t>
      </w:r>
      <w:r w:rsidR="007D3338" w:rsidRPr="007D3338">
        <w:rPr>
          <w:color w:val="000000" w:themeColor="text1"/>
          <w:sz w:val="22"/>
          <w:szCs w:val="22"/>
          <w:lang w:val="es-ES"/>
        </w:rPr>
        <w:t>, F.</w:t>
      </w:r>
      <w:r w:rsidR="00633A86">
        <w:rPr>
          <w:color w:val="000000" w:themeColor="text1"/>
          <w:sz w:val="22"/>
          <w:szCs w:val="22"/>
          <w:lang w:val="es-ES"/>
        </w:rPr>
        <w:t>M.</w:t>
      </w:r>
      <w:r w:rsidR="007D3338" w:rsidRPr="007D3338">
        <w:rPr>
          <w:color w:val="000000" w:themeColor="text1"/>
          <w:sz w:val="22"/>
          <w:szCs w:val="22"/>
          <w:lang w:val="es-ES"/>
        </w:rPr>
        <w:t xml:space="preserve"> </w:t>
      </w:r>
      <w:r w:rsidR="00C87166" w:rsidRPr="007D3338">
        <w:rPr>
          <w:color w:val="000000" w:themeColor="text1"/>
          <w:sz w:val="22"/>
          <w:szCs w:val="22"/>
          <w:lang w:val="es-ES"/>
        </w:rPr>
        <w:t>CÁNOV</w:t>
      </w:r>
      <w:r w:rsidR="007D3338" w:rsidRPr="007D3338">
        <w:rPr>
          <w:color w:val="000000" w:themeColor="text1"/>
          <w:sz w:val="22"/>
          <w:szCs w:val="22"/>
          <w:lang w:val="es-ES"/>
        </w:rPr>
        <w:t>AS</w:t>
      </w:r>
      <w:r w:rsidR="007D3338" w:rsidRPr="007D3338">
        <w:rPr>
          <w:color w:val="000000" w:themeColor="text1"/>
          <w:sz w:val="22"/>
          <w:szCs w:val="22"/>
          <w:vertAlign w:val="superscript"/>
          <w:lang w:val="es-ES"/>
        </w:rPr>
        <w:t>4</w:t>
      </w:r>
    </w:p>
    <w:p w:rsidR="003723AF" w:rsidRPr="008F0C86" w:rsidRDefault="003723AF" w:rsidP="00D52F82">
      <w:pPr>
        <w:jc w:val="both"/>
        <w:rPr>
          <w:rStyle w:val="quoted1"/>
          <w:i/>
          <w:sz w:val="20"/>
          <w:szCs w:val="20"/>
        </w:rPr>
      </w:pPr>
      <w:r w:rsidRPr="008F0C86">
        <w:rPr>
          <w:i/>
          <w:sz w:val="20"/>
          <w:szCs w:val="20"/>
          <w:vertAlign w:val="superscript"/>
        </w:rPr>
        <w:t xml:space="preserve">1 </w:t>
      </w:r>
      <w:r w:rsidRPr="008F0C86">
        <w:rPr>
          <w:i/>
          <w:sz w:val="20"/>
          <w:szCs w:val="20"/>
        </w:rPr>
        <w:t>Department</w:t>
      </w:r>
      <w:r w:rsidR="003D5CE5">
        <w:rPr>
          <w:i/>
          <w:sz w:val="20"/>
          <w:szCs w:val="20"/>
        </w:rPr>
        <w:t xml:space="preserve"> of Ecology</w:t>
      </w:r>
      <w:r w:rsidRPr="008F0C86">
        <w:rPr>
          <w:rStyle w:val="quoted1"/>
          <w:i/>
          <w:sz w:val="20"/>
          <w:szCs w:val="20"/>
        </w:rPr>
        <w:t>,</w:t>
      </w:r>
      <w:r>
        <w:rPr>
          <w:rStyle w:val="quoted1"/>
          <w:i/>
          <w:sz w:val="20"/>
          <w:szCs w:val="20"/>
        </w:rPr>
        <w:t xml:space="preserve"> </w:t>
      </w:r>
      <w:proofErr w:type="spellStart"/>
      <w:r w:rsidR="003D5CE5">
        <w:rPr>
          <w:rStyle w:val="quoted1"/>
          <w:i/>
          <w:sz w:val="20"/>
          <w:szCs w:val="20"/>
        </w:rPr>
        <w:t>CEACTierra</w:t>
      </w:r>
      <w:proofErr w:type="spellEnd"/>
      <w:r w:rsidR="003D5CE5">
        <w:rPr>
          <w:rStyle w:val="quoted1"/>
          <w:i/>
          <w:sz w:val="20"/>
          <w:szCs w:val="20"/>
        </w:rPr>
        <w:t xml:space="preserve">, </w:t>
      </w:r>
      <w:r w:rsidR="003D5CE5">
        <w:rPr>
          <w:i/>
          <w:sz w:val="20"/>
          <w:szCs w:val="20"/>
        </w:rPr>
        <w:t>University of Jaén</w:t>
      </w:r>
      <w:r w:rsidRPr="008F0C86">
        <w:rPr>
          <w:rStyle w:val="quoted1"/>
          <w:i/>
          <w:sz w:val="20"/>
          <w:szCs w:val="20"/>
        </w:rPr>
        <w:t xml:space="preserve">, </w:t>
      </w:r>
      <w:r w:rsidR="003D5CE5">
        <w:rPr>
          <w:rStyle w:val="quoted1"/>
          <w:i/>
          <w:sz w:val="20"/>
          <w:szCs w:val="20"/>
        </w:rPr>
        <w:t>Jaén</w:t>
      </w:r>
      <w:r w:rsidRPr="008F0C86">
        <w:rPr>
          <w:rStyle w:val="quoted1"/>
          <w:i/>
          <w:sz w:val="20"/>
          <w:szCs w:val="20"/>
        </w:rPr>
        <w:t xml:space="preserve">, </w:t>
      </w:r>
      <w:r w:rsidR="003D5CE5">
        <w:rPr>
          <w:rStyle w:val="quoted1"/>
          <w:i/>
          <w:sz w:val="20"/>
          <w:szCs w:val="20"/>
        </w:rPr>
        <w:t>Spain</w:t>
      </w:r>
      <w:r w:rsidRPr="008F0C86">
        <w:rPr>
          <w:rStyle w:val="quoted1"/>
          <w:i/>
          <w:sz w:val="20"/>
          <w:szCs w:val="20"/>
        </w:rPr>
        <w:t xml:space="preserve"> </w:t>
      </w:r>
    </w:p>
    <w:p w:rsidR="003723AF" w:rsidRPr="008F0C86" w:rsidRDefault="003723AF" w:rsidP="00D52F82">
      <w:pPr>
        <w:jc w:val="both"/>
        <w:rPr>
          <w:rFonts w:eastAsia="PMingLiU"/>
          <w:i/>
          <w:sz w:val="20"/>
          <w:szCs w:val="20"/>
          <w:lang w:eastAsia="zh-TW"/>
        </w:rPr>
      </w:pPr>
      <w:r>
        <w:rPr>
          <w:i/>
          <w:sz w:val="20"/>
          <w:szCs w:val="20"/>
          <w:vertAlign w:val="superscript"/>
        </w:rPr>
        <w:t>2</w:t>
      </w:r>
      <w:r w:rsidRPr="008F0C86">
        <w:rPr>
          <w:i/>
          <w:sz w:val="20"/>
          <w:szCs w:val="20"/>
          <w:vertAlign w:val="superscript"/>
        </w:rPr>
        <w:t xml:space="preserve"> </w:t>
      </w:r>
      <w:r w:rsidRPr="008F0C86">
        <w:rPr>
          <w:i/>
          <w:sz w:val="20"/>
          <w:szCs w:val="20"/>
        </w:rPr>
        <w:t>Department</w:t>
      </w:r>
      <w:r w:rsidR="003D5CE5">
        <w:rPr>
          <w:i/>
          <w:sz w:val="20"/>
          <w:szCs w:val="20"/>
        </w:rPr>
        <w:t xml:space="preserve"> of Physical, Chemical and Natural Systems</w:t>
      </w:r>
      <w:r w:rsidRPr="008F0C86">
        <w:rPr>
          <w:rStyle w:val="quoted1"/>
          <w:i/>
          <w:sz w:val="20"/>
          <w:szCs w:val="20"/>
        </w:rPr>
        <w:t>,</w:t>
      </w:r>
      <w:r>
        <w:rPr>
          <w:rStyle w:val="quoted1"/>
          <w:i/>
          <w:sz w:val="20"/>
          <w:szCs w:val="20"/>
        </w:rPr>
        <w:t xml:space="preserve"> </w:t>
      </w:r>
      <w:r w:rsidR="003D5CE5">
        <w:rPr>
          <w:i/>
          <w:sz w:val="20"/>
          <w:szCs w:val="20"/>
        </w:rPr>
        <w:t>University Pablo de Olavide</w:t>
      </w:r>
      <w:r w:rsidRPr="008F0C86">
        <w:rPr>
          <w:rStyle w:val="quoted1"/>
          <w:i/>
          <w:sz w:val="20"/>
          <w:szCs w:val="20"/>
        </w:rPr>
        <w:t xml:space="preserve">, </w:t>
      </w:r>
      <w:proofErr w:type="spellStart"/>
      <w:r w:rsidR="003D5CE5">
        <w:rPr>
          <w:rStyle w:val="quoted1"/>
          <w:i/>
          <w:sz w:val="20"/>
          <w:szCs w:val="20"/>
        </w:rPr>
        <w:t>Sevilla</w:t>
      </w:r>
      <w:proofErr w:type="spellEnd"/>
      <w:r w:rsidRPr="008F0C86">
        <w:rPr>
          <w:rStyle w:val="quoted1"/>
          <w:i/>
          <w:sz w:val="20"/>
          <w:szCs w:val="20"/>
        </w:rPr>
        <w:t xml:space="preserve">, </w:t>
      </w:r>
      <w:r w:rsidR="003D5CE5">
        <w:rPr>
          <w:rStyle w:val="quoted1"/>
          <w:i/>
          <w:sz w:val="20"/>
          <w:szCs w:val="20"/>
        </w:rPr>
        <w:t>Spain</w:t>
      </w:r>
    </w:p>
    <w:p w:rsidR="0082439A" w:rsidRDefault="003723AF" w:rsidP="0082439A">
      <w:pPr>
        <w:jc w:val="both"/>
        <w:rPr>
          <w:i/>
          <w:color w:val="000000" w:themeColor="text1"/>
          <w:sz w:val="20"/>
          <w:szCs w:val="20"/>
          <w:lang w:val="es-ES"/>
        </w:rPr>
      </w:pPr>
      <w:r w:rsidRPr="009E0AB1">
        <w:rPr>
          <w:i/>
          <w:color w:val="000000" w:themeColor="text1"/>
          <w:sz w:val="20"/>
          <w:szCs w:val="20"/>
          <w:vertAlign w:val="superscript"/>
          <w:lang w:val="es-ES"/>
        </w:rPr>
        <w:t xml:space="preserve">3 </w:t>
      </w:r>
      <w:r w:rsidR="009E0AB1" w:rsidRPr="009E0AB1">
        <w:rPr>
          <w:i/>
          <w:color w:val="000000" w:themeColor="text1"/>
          <w:sz w:val="20"/>
          <w:szCs w:val="20"/>
          <w:lang w:val="es-ES"/>
        </w:rPr>
        <w:t xml:space="preserve">Instituto </w:t>
      </w:r>
      <w:proofErr w:type="spellStart"/>
      <w:r w:rsidR="009E0AB1" w:rsidRPr="009E0AB1">
        <w:rPr>
          <w:i/>
          <w:color w:val="000000" w:themeColor="text1"/>
          <w:sz w:val="20"/>
          <w:szCs w:val="20"/>
          <w:lang w:val="es-ES"/>
        </w:rPr>
        <w:t>Pirenáico</w:t>
      </w:r>
      <w:proofErr w:type="spellEnd"/>
      <w:r w:rsidR="009E0AB1" w:rsidRPr="009E0AB1">
        <w:rPr>
          <w:i/>
          <w:color w:val="000000" w:themeColor="text1"/>
          <w:sz w:val="20"/>
          <w:szCs w:val="20"/>
          <w:lang w:val="es-ES"/>
        </w:rPr>
        <w:t xml:space="preserve"> de </w:t>
      </w:r>
      <w:proofErr w:type="spellStart"/>
      <w:r w:rsidR="009E0AB1" w:rsidRPr="009E0AB1">
        <w:rPr>
          <w:i/>
          <w:color w:val="000000" w:themeColor="text1"/>
          <w:sz w:val="20"/>
          <w:szCs w:val="20"/>
          <w:lang w:val="es-ES"/>
        </w:rPr>
        <w:t>Ecología</w:t>
      </w:r>
      <w:proofErr w:type="gramStart"/>
      <w:r w:rsidR="009E0AB1" w:rsidRPr="009E0AB1">
        <w:rPr>
          <w:i/>
          <w:color w:val="000000" w:themeColor="text1"/>
          <w:sz w:val="20"/>
          <w:szCs w:val="20"/>
          <w:lang w:val="es-ES"/>
        </w:rPr>
        <w:t>,Consejo</w:t>
      </w:r>
      <w:proofErr w:type="spellEnd"/>
      <w:proofErr w:type="gramEnd"/>
      <w:r w:rsidR="009E0AB1" w:rsidRPr="009E0AB1">
        <w:rPr>
          <w:i/>
          <w:color w:val="000000" w:themeColor="text1"/>
          <w:sz w:val="20"/>
          <w:szCs w:val="20"/>
          <w:lang w:val="es-ES"/>
        </w:rPr>
        <w:t xml:space="preserve"> Superior de Investigaciones Científicas-CSIC, Zaragoza, </w:t>
      </w:r>
      <w:proofErr w:type="spellStart"/>
      <w:r w:rsidR="009E0AB1" w:rsidRPr="009E0AB1">
        <w:rPr>
          <w:i/>
          <w:color w:val="000000" w:themeColor="text1"/>
          <w:sz w:val="20"/>
          <w:szCs w:val="20"/>
          <w:lang w:val="es-ES"/>
        </w:rPr>
        <w:t>Spain</w:t>
      </w:r>
      <w:proofErr w:type="spellEnd"/>
    </w:p>
    <w:p w:rsidR="0082439A" w:rsidRPr="0082439A" w:rsidRDefault="0082439A" w:rsidP="0082439A">
      <w:pPr>
        <w:jc w:val="both"/>
        <w:rPr>
          <w:rStyle w:val="quoted1"/>
          <w:i/>
          <w:color w:val="000000" w:themeColor="text1"/>
          <w:sz w:val="20"/>
          <w:szCs w:val="20"/>
          <w:vertAlign w:val="superscript"/>
          <w:lang w:val="en-US"/>
        </w:rPr>
      </w:pPr>
      <w:r>
        <w:rPr>
          <w:i/>
          <w:sz w:val="20"/>
          <w:szCs w:val="20"/>
          <w:vertAlign w:val="superscript"/>
          <w:lang w:val="en-US"/>
        </w:rPr>
        <w:t>4</w:t>
      </w:r>
      <w:r w:rsidRPr="0082439A">
        <w:rPr>
          <w:i/>
          <w:sz w:val="20"/>
          <w:szCs w:val="20"/>
          <w:vertAlign w:val="superscript"/>
          <w:lang w:val="en-US"/>
        </w:rPr>
        <w:t xml:space="preserve"> </w:t>
      </w:r>
      <w:proofErr w:type="gramStart"/>
      <w:r w:rsidRPr="0082439A">
        <w:rPr>
          <w:i/>
          <w:sz w:val="20"/>
          <w:szCs w:val="20"/>
          <w:lang w:val="en-US"/>
        </w:rPr>
        <w:t>Department</w:t>
      </w:r>
      <w:proofErr w:type="gramEnd"/>
      <w:r w:rsidRPr="0082439A">
        <w:rPr>
          <w:i/>
          <w:sz w:val="20"/>
          <w:szCs w:val="20"/>
          <w:lang w:val="en-US"/>
        </w:rPr>
        <w:t xml:space="preserve"> of </w:t>
      </w:r>
      <w:r w:rsidR="00633A86">
        <w:rPr>
          <w:i/>
          <w:sz w:val="20"/>
          <w:szCs w:val="20"/>
          <w:lang w:val="en-US"/>
        </w:rPr>
        <w:t>Biochemistry and Molecular Biology</w:t>
      </w:r>
      <w:r w:rsidRPr="0082439A">
        <w:rPr>
          <w:i/>
          <w:sz w:val="20"/>
          <w:szCs w:val="20"/>
          <w:lang w:val="en-US"/>
        </w:rPr>
        <w:t xml:space="preserve">, University </w:t>
      </w:r>
      <w:r w:rsidR="00633A86">
        <w:rPr>
          <w:i/>
          <w:sz w:val="20"/>
          <w:szCs w:val="20"/>
          <w:lang w:val="en-US"/>
        </w:rPr>
        <w:t xml:space="preserve">of </w:t>
      </w:r>
      <w:proofErr w:type="spellStart"/>
      <w:r w:rsidR="00633A86">
        <w:rPr>
          <w:i/>
          <w:sz w:val="20"/>
          <w:szCs w:val="20"/>
          <w:lang w:val="en-US"/>
        </w:rPr>
        <w:t>Málaga</w:t>
      </w:r>
      <w:proofErr w:type="spellEnd"/>
      <w:r w:rsidR="002424CD">
        <w:rPr>
          <w:i/>
          <w:sz w:val="20"/>
          <w:szCs w:val="20"/>
          <w:lang w:val="en-US"/>
        </w:rPr>
        <w:t>,</w:t>
      </w:r>
      <w:r w:rsidRPr="0082439A">
        <w:rPr>
          <w:rStyle w:val="quoted1"/>
          <w:i/>
          <w:sz w:val="20"/>
          <w:szCs w:val="20"/>
          <w:lang w:val="en-US"/>
        </w:rPr>
        <w:t xml:space="preserve"> Spain</w:t>
      </w:r>
    </w:p>
    <w:p w:rsidR="0082439A" w:rsidRPr="0082439A" w:rsidRDefault="0082439A" w:rsidP="0082439A">
      <w:pPr>
        <w:jc w:val="both"/>
        <w:rPr>
          <w:rFonts w:eastAsia="PMingLiU"/>
          <w:i/>
          <w:sz w:val="20"/>
          <w:szCs w:val="20"/>
          <w:lang w:val="en-US" w:eastAsia="zh-TW"/>
        </w:rPr>
      </w:pPr>
    </w:p>
    <w:p w:rsidR="003723AF" w:rsidRPr="008F0C86" w:rsidRDefault="003723AF" w:rsidP="0059460C">
      <w:pPr>
        <w:jc w:val="center"/>
        <w:rPr>
          <w:rStyle w:val="quoted1"/>
          <w:sz w:val="20"/>
          <w:szCs w:val="20"/>
        </w:rPr>
      </w:pPr>
      <w:r w:rsidRPr="008F0C86">
        <w:rPr>
          <w:sz w:val="20"/>
          <w:szCs w:val="20"/>
        </w:rPr>
        <w:t>Contact:</w:t>
      </w:r>
      <w:r w:rsidRPr="008F0C86">
        <w:t xml:space="preserve"> </w:t>
      </w:r>
      <w:hyperlink r:id="rId4" w:history="1">
        <w:r w:rsidR="003D5CE5" w:rsidRPr="00DA0304">
          <w:rPr>
            <w:rStyle w:val="Hipervnculo"/>
            <w:sz w:val="20"/>
            <w:szCs w:val="20"/>
          </w:rPr>
          <w:t>jafuente@ujaen.es</w:t>
        </w:r>
      </w:hyperlink>
    </w:p>
    <w:p w:rsidR="003723AF" w:rsidRPr="008F0C86" w:rsidRDefault="003723AF" w:rsidP="00D93DEB">
      <w:pPr>
        <w:jc w:val="both"/>
        <w:rPr>
          <w:sz w:val="22"/>
          <w:szCs w:val="22"/>
        </w:rPr>
      </w:pPr>
    </w:p>
    <w:p w:rsidR="008C4FC4" w:rsidRDefault="006B7787" w:rsidP="002C629B">
      <w:pPr>
        <w:jc w:val="both"/>
        <w:rPr>
          <w:sz w:val="22"/>
        </w:rPr>
      </w:pPr>
      <w:r>
        <w:rPr>
          <w:sz w:val="22"/>
        </w:rPr>
        <w:t xml:space="preserve">Assessing the impact of air pollution and climate change on ecosystems is a challenging task. Field studies are typically confused by the concurrence of multiple stressors </w:t>
      </w:r>
      <w:r w:rsidR="009714B7">
        <w:rPr>
          <w:sz w:val="22"/>
        </w:rPr>
        <w:t>that show</w:t>
      </w:r>
      <w:r w:rsidR="007755F2">
        <w:rPr>
          <w:sz w:val="22"/>
        </w:rPr>
        <w:t xml:space="preserve"> complex patterns of </w:t>
      </w:r>
      <w:proofErr w:type="spellStart"/>
      <w:r w:rsidR="007755F2">
        <w:rPr>
          <w:sz w:val="22"/>
        </w:rPr>
        <w:t>spatio</w:t>
      </w:r>
      <w:proofErr w:type="spellEnd"/>
      <w:r w:rsidR="007755F2">
        <w:rPr>
          <w:sz w:val="22"/>
        </w:rPr>
        <w:t>-temporal variation. As a result,</w:t>
      </w:r>
      <w:r w:rsidR="000F4CE9" w:rsidRPr="000F4CE9">
        <w:rPr>
          <w:sz w:val="22"/>
        </w:rPr>
        <w:t xml:space="preserve"> </w:t>
      </w:r>
      <w:r w:rsidR="000F4CE9">
        <w:rPr>
          <w:sz w:val="22"/>
        </w:rPr>
        <w:t>disentangling their partial contributions is obscure</w:t>
      </w:r>
      <w:r w:rsidR="007755F2">
        <w:rPr>
          <w:sz w:val="22"/>
        </w:rPr>
        <w:t xml:space="preserve"> </w:t>
      </w:r>
      <w:r w:rsidR="000F4CE9">
        <w:rPr>
          <w:sz w:val="22"/>
        </w:rPr>
        <w:t>since</w:t>
      </w:r>
      <w:r w:rsidR="007755F2">
        <w:rPr>
          <w:sz w:val="22"/>
        </w:rPr>
        <w:t xml:space="preserve"> </w:t>
      </w:r>
      <w:r w:rsidR="009714B7">
        <w:rPr>
          <w:sz w:val="22"/>
        </w:rPr>
        <w:t xml:space="preserve">the </w:t>
      </w:r>
      <w:r w:rsidR="007755F2">
        <w:rPr>
          <w:sz w:val="22"/>
        </w:rPr>
        <w:t xml:space="preserve">observed ecosystem response </w:t>
      </w:r>
      <w:r w:rsidR="009714B7">
        <w:rPr>
          <w:sz w:val="22"/>
        </w:rPr>
        <w:t>is</w:t>
      </w:r>
      <w:r w:rsidR="007755F2">
        <w:rPr>
          <w:sz w:val="22"/>
        </w:rPr>
        <w:t xml:space="preserve"> </w:t>
      </w:r>
      <w:r w:rsidR="000F4CE9">
        <w:rPr>
          <w:sz w:val="22"/>
        </w:rPr>
        <w:t>the outcome of</w:t>
      </w:r>
      <w:r w:rsidR="007755F2">
        <w:rPr>
          <w:sz w:val="22"/>
        </w:rPr>
        <w:t xml:space="preserve"> many interactive mechanisms operat</w:t>
      </w:r>
      <w:r w:rsidR="009714B7">
        <w:rPr>
          <w:sz w:val="22"/>
        </w:rPr>
        <w:t>ing</w:t>
      </w:r>
      <w:r w:rsidR="007755F2">
        <w:rPr>
          <w:sz w:val="22"/>
        </w:rPr>
        <w:t xml:space="preserve"> </w:t>
      </w:r>
      <w:r w:rsidR="00B34851">
        <w:rPr>
          <w:sz w:val="22"/>
        </w:rPr>
        <w:t>across</w:t>
      </w:r>
      <w:r w:rsidR="000F4CE9">
        <w:rPr>
          <w:sz w:val="22"/>
        </w:rPr>
        <w:t xml:space="preserve"> hierarchical levels, from the landscape to the molecular level</w:t>
      </w:r>
      <w:r w:rsidR="007755F2">
        <w:rPr>
          <w:sz w:val="22"/>
        </w:rPr>
        <w:t>.</w:t>
      </w:r>
      <w:r>
        <w:rPr>
          <w:sz w:val="22"/>
        </w:rPr>
        <w:t xml:space="preserve"> Moreover, </w:t>
      </w:r>
      <w:r w:rsidR="000F4CE9">
        <w:rPr>
          <w:sz w:val="22"/>
        </w:rPr>
        <w:t xml:space="preserve">current responses to </w:t>
      </w:r>
      <w:r w:rsidR="001F4FF0">
        <w:rPr>
          <w:sz w:val="22"/>
        </w:rPr>
        <w:t>those global change components</w:t>
      </w:r>
      <w:r w:rsidR="000F4CE9">
        <w:rPr>
          <w:sz w:val="22"/>
        </w:rPr>
        <w:t xml:space="preserve"> are frequently constrained by legacy effects</w:t>
      </w:r>
      <w:r w:rsidR="000F40B2">
        <w:rPr>
          <w:sz w:val="22"/>
        </w:rPr>
        <w:t xml:space="preserve"> of past </w:t>
      </w:r>
      <w:r>
        <w:rPr>
          <w:sz w:val="22"/>
        </w:rPr>
        <w:t>land-use</w:t>
      </w:r>
      <w:r w:rsidR="000F40B2">
        <w:rPr>
          <w:sz w:val="22"/>
        </w:rPr>
        <w:t xml:space="preserve"> changes.</w:t>
      </w:r>
      <w:r w:rsidR="00B34851">
        <w:rPr>
          <w:sz w:val="22"/>
        </w:rPr>
        <w:t xml:space="preserve"> </w:t>
      </w:r>
      <w:r w:rsidR="00BF65DC">
        <w:rPr>
          <w:sz w:val="22"/>
        </w:rPr>
        <w:t>Fortunately, t</w:t>
      </w:r>
      <w:r w:rsidR="00B34851">
        <w:rPr>
          <w:sz w:val="22"/>
        </w:rPr>
        <w:t xml:space="preserve">o cope with this challenge, new </w:t>
      </w:r>
      <w:r w:rsidR="00BF65DC">
        <w:rPr>
          <w:sz w:val="22"/>
        </w:rPr>
        <w:t>sensors</w:t>
      </w:r>
      <w:r w:rsidR="004F782B">
        <w:rPr>
          <w:sz w:val="22"/>
        </w:rPr>
        <w:t xml:space="preserve">, </w:t>
      </w:r>
      <w:proofErr w:type="gramStart"/>
      <w:r w:rsidR="004F782B">
        <w:rPr>
          <w:sz w:val="22"/>
        </w:rPr>
        <w:t>computational</w:t>
      </w:r>
      <w:proofErr w:type="gramEnd"/>
      <w:r w:rsidR="004F782B">
        <w:rPr>
          <w:sz w:val="22"/>
        </w:rPr>
        <w:t xml:space="preserve"> capacity</w:t>
      </w:r>
      <w:r w:rsidR="00BF65DC">
        <w:rPr>
          <w:sz w:val="22"/>
        </w:rPr>
        <w:t xml:space="preserve"> and </w:t>
      </w:r>
      <w:r w:rsidR="00B34851">
        <w:rPr>
          <w:sz w:val="22"/>
        </w:rPr>
        <w:t xml:space="preserve">methodological approaches from the fields of </w:t>
      </w:r>
      <w:r w:rsidR="00BF65DC">
        <w:rPr>
          <w:sz w:val="22"/>
        </w:rPr>
        <w:t xml:space="preserve">environmental monitoring, </w:t>
      </w:r>
      <w:r w:rsidR="00B34851">
        <w:rPr>
          <w:sz w:val="22"/>
        </w:rPr>
        <w:t xml:space="preserve">advanced chemistry and molecular biology are now available </w:t>
      </w:r>
      <w:r w:rsidR="004F782B">
        <w:rPr>
          <w:sz w:val="22"/>
        </w:rPr>
        <w:t>and ready to be used in ecosystem studies under an integrative</w:t>
      </w:r>
      <w:r w:rsidR="00EC1ADA">
        <w:rPr>
          <w:sz w:val="22"/>
        </w:rPr>
        <w:t xml:space="preserve"> and collaborative</w:t>
      </w:r>
      <w:r w:rsidR="004F782B">
        <w:rPr>
          <w:sz w:val="22"/>
        </w:rPr>
        <w:t xml:space="preserve"> frame</w:t>
      </w:r>
      <w:r w:rsidR="00BF65DC">
        <w:rPr>
          <w:sz w:val="22"/>
        </w:rPr>
        <w:t>. In this communication</w:t>
      </w:r>
      <w:r w:rsidR="00EC1ADA">
        <w:rPr>
          <w:sz w:val="22"/>
        </w:rPr>
        <w:t>,</w:t>
      </w:r>
      <w:r w:rsidR="00BF65DC">
        <w:rPr>
          <w:sz w:val="22"/>
        </w:rPr>
        <w:t xml:space="preserve"> we</w:t>
      </w:r>
      <w:r w:rsidR="00EC1ADA">
        <w:rPr>
          <w:sz w:val="22"/>
        </w:rPr>
        <w:t xml:space="preserve"> </w:t>
      </w:r>
      <w:r w:rsidR="007A7884">
        <w:rPr>
          <w:sz w:val="22"/>
        </w:rPr>
        <w:t xml:space="preserve">present the </w:t>
      </w:r>
      <w:r w:rsidR="00BC436C">
        <w:rPr>
          <w:sz w:val="22"/>
        </w:rPr>
        <w:t>overall</w:t>
      </w:r>
      <w:r w:rsidR="007A7884">
        <w:rPr>
          <w:sz w:val="22"/>
        </w:rPr>
        <w:t xml:space="preserve"> design and main </w:t>
      </w:r>
      <w:r w:rsidR="00BC436C">
        <w:rPr>
          <w:sz w:val="22"/>
        </w:rPr>
        <w:t xml:space="preserve">observed </w:t>
      </w:r>
      <w:r w:rsidR="007A7884">
        <w:rPr>
          <w:sz w:val="22"/>
        </w:rPr>
        <w:t xml:space="preserve">trends from </w:t>
      </w:r>
      <w:r w:rsidR="001F4FF0">
        <w:rPr>
          <w:sz w:val="22"/>
        </w:rPr>
        <w:t>a</w:t>
      </w:r>
      <w:r w:rsidR="007A7884">
        <w:rPr>
          <w:sz w:val="22"/>
        </w:rPr>
        <w:t xml:space="preserve"> research programme</w:t>
      </w:r>
      <w:r w:rsidR="00BC436C">
        <w:rPr>
          <w:sz w:val="22"/>
        </w:rPr>
        <w:t xml:space="preserve"> in which</w:t>
      </w:r>
      <w:r w:rsidR="007A7884">
        <w:rPr>
          <w:sz w:val="22"/>
        </w:rPr>
        <w:t xml:space="preserve"> </w:t>
      </w:r>
      <w:r w:rsidR="00BC436C">
        <w:rPr>
          <w:sz w:val="22"/>
        </w:rPr>
        <w:t>landscape analysis, fores</w:t>
      </w:r>
      <w:r w:rsidR="001F4FF0">
        <w:rPr>
          <w:sz w:val="22"/>
        </w:rPr>
        <w:t xml:space="preserve">t and soil ecology, isotopic chemistry, </w:t>
      </w:r>
      <w:proofErr w:type="spellStart"/>
      <w:r w:rsidR="001F4FF0">
        <w:rPr>
          <w:sz w:val="22"/>
        </w:rPr>
        <w:t>dendrological</w:t>
      </w:r>
      <w:proofErr w:type="spellEnd"/>
      <w:r w:rsidR="001F4FF0">
        <w:rPr>
          <w:sz w:val="22"/>
        </w:rPr>
        <w:t xml:space="preserve">, </w:t>
      </w:r>
      <w:r w:rsidR="00BC436C">
        <w:rPr>
          <w:sz w:val="22"/>
        </w:rPr>
        <w:t>physiological,</w:t>
      </w:r>
      <w:r w:rsidR="001F4FF0">
        <w:rPr>
          <w:sz w:val="22"/>
        </w:rPr>
        <w:t xml:space="preserve"> </w:t>
      </w:r>
      <w:proofErr w:type="spellStart"/>
      <w:r w:rsidR="00BC436C">
        <w:rPr>
          <w:sz w:val="22"/>
        </w:rPr>
        <w:t>metabolomic</w:t>
      </w:r>
      <w:proofErr w:type="spellEnd"/>
      <w:r w:rsidR="001F4FF0">
        <w:rPr>
          <w:sz w:val="22"/>
        </w:rPr>
        <w:t>, genomic</w:t>
      </w:r>
      <w:r w:rsidR="00BC436C">
        <w:rPr>
          <w:sz w:val="22"/>
        </w:rPr>
        <w:t xml:space="preserve"> and </w:t>
      </w:r>
      <w:proofErr w:type="spellStart"/>
      <w:r w:rsidR="00BC436C">
        <w:rPr>
          <w:sz w:val="22"/>
        </w:rPr>
        <w:t>transcriptomic</w:t>
      </w:r>
      <w:proofErr w:type="spellEnd"/>
      <w:r w:rsidR="00BC436C">
        <w:rPr>
          <w:sz w:val="22"/>
        </w:rPr>
        <w:t xml:space="preserve"> techniques are being integrated</w:t>
      </w:r>
      <w:r w:rsidR="001F4FF0">
        <w:rPr>
          <w:sz w:val="22"/>
        </w:rPr>
        <w:t>,</w:t>
      </w:r>
      <w:r w:rsidR="00BC436C">
        <w:rPr>
          <w:sz w:val="22"/>
        </w:rPr>
        <w:t xml:space="preserve"> </w:t>
      </w:r>
      <w:r w:rsidR="001F4FF0">
        <w:rPr>
          <w:sz w:val="22"/>
        </w:rPr>
        <w:t xml:space="preserve">to assess N deposition and climate change effects on western Mediterranean mountain conifer forests. </w:t>
      </w:r>
      <w:r w:rsidR="009313DC">
        <w:rPr>
          <w:sz w:val="22"/>
        </w:rPr>
        <w:t>At the landscape level, assessment of b</w:t>
      </w:r>
      <w:r w:rsidR="000F7FC1">
        <w:rPr>
          <w:sz w:val="22"/>
        </w:rPr>
        <w:t xml:space="preserve">ack </w:t>
      </w:r>
      <w:proofErr w:type="spellStart"/>
      <w:r w:rsidR="000F7FC1">
        <w:rPr>
          <w:sz w:val="22"/>
        </w:rPr>
        <w:t>trayectories</w:t>
      </w:r>
      <w:proofErr w:type="spellEnd"/>
      <w:r w:rsidR="000F7FC1">
        <w:rPr>
          <w:sz w:val="22"/>
        </w:rPr>
        <w:t xml:space="preserve"> of air masses, rainfall chemistry</w:t>
      </w:r>
      <w:r w:rsidR="009313DC">
        <w:rPr>
          <w:sz w:val="22"/>
        </w:rPr>
        <w:t xml:space="preserve">, </w:t>
      </w:r>
      <w:r w:rsidR="009313DC" w:rsidRPr="009313DC">
        <w:rPr>
          <w:sz w:val="22"/>
          <w:vertAlign w:val="superscript"/>
        </w:rPr>
        <w:t>13</w:t>
      </w:r>
      <w:r w:rsidR="009313DC">
        <w:rPr>
          <w:sz w:val="22"/>
        </w:rPr>
        <w:t>C-</w:t>
      </w:r>
      <w:r w:rsidR="009313DC" w:rsidRPr="009313DC">
        <w:rPr>
          <w:sz w:val="22"/>
          <w:vertAlign w:val="superscript"/>
        </w:rPr>
        <w:t>15</w:t>
      </w:r>
      <w:r w:rsidR="009313DC">
        <w:rPr>
          <w:sz w:val="22"/>
        </w:rPr>
        <w:t xml:space="preserve">N </w:t>
      </w:r>
      <w:r w:rsidR="00C924C9">
        <w:rPr>
          <w:sz w:val="22"/>
        </w:rPr>
        <w:t xml:space="preserve">in tree-rings </w:t>
      </w:r>
      <w:r w:rsidR="009313DC">
        <w:rPr>
          <w:sz w:val="22"/>
        </w:rPr>
        <w:t xml:space="preserve">and climatic trends allow to </w:t>
      </w:r>
      <w:r w:rsidR="00C924C9">
        <w:rPr>
          <w:sz w:val="22"/>
        </w:rPr>
        <w:t>characterize temporal</w:t>
      </w:r>
      <w:r w:rsidR="005A4454">
        <w:rPr>
          <w:sz w:val="22"/>
        </w:rPr>
        <w:t xml:space="preserve"> and geographic gradients </w:t>
      </w:r>
      <w:r w:rsidR="00C924C9">
        <w:rPr>
          <w:sz w:val="22"/>
        </w:rPr>
        <w:t xml:space="preserve">of stressors. Additionally, natural abundance of </w:t>
      </w:r>
      <w:r w:rsidR="00C924C9" w:rsidRPr="00C924C9">
        <w:rPr>
          <w:sz w:val="22"/>
          <w:vertAlign w:val="superscript"/>
        </w:rPr>
        <w:t>13</w:t>
      </w:r>
      <w:r w:rsidR="00C924C9">
        <w:rPr>
          <w:sz w:val="22"/>
        </w:rPr>
        <w:t>C-</w:t>
      </w:r>
      <w:r w:rsidR="00C924C9" w:rsidRPr="009313DC">
        <w:rPr>
          <w:sz w:val="22"/>
          <w:vertAlign w:val="superscript"/>
        </w:rPr>
        <w:t>15</w:t>
      </w:r>
      <w:r w:rsidR="00C924C9">
        <w:rPr>
          <w:sz w:val="22"/>
        </w:rPr>
        <w:t xml:space="preserve">N in soil profiles further allow for inferences about differential past land-uses among regions (contribution of C3 or C4 plant inputs to the soil organic matter, overall openness of the N cycle). At the </w:t>
      </w:r>
      <w:r w:rsidR="000E51E1">
        <w:rPr>
          <w:sz w:val="22"/>
        </w:rPr>
        <w:t>plot</w:t>
      </w:r>
      <w:r w:rsidR="00C924C9">
        <w:rPr>
          <w:sz w:val="22"/>
        </w:rPr>
        <w:t xml:space="preserve"> level, </w:t>
      </w:r>
      <w:r w:rsidR="000E51E1">
        <w:rPr>
          <w:sz w:val="22"/>
        </w:rPr>
        <w:t xml:space="preserve">15-N labelling manipulative experiments and vector analysis of soil eco-enzyme </w:t>
      </w:r>
      <w:proofErr w:type="spellStart"/>
      <w:r w:rsidR="000E51E1">
        <w:rPr>
          <w:sz w:val="22"/>
        </w:rPr>
        <w:t>stoichiometric</w:t>
      </w:r>
      <w:proofErr w:type="spellEnd"/>
      <w:r w:rsidR="000E51E1">
        <w:rPr>
          <w:sz w:val="22"/>
        </w:rPr>
        <w:t xml:space="preserve"> shifts reveals changes in biogeochemical fluxes and nutrient limitations. At the tree level, continuous monitoring of sap-flow and secondary growth, and metabolic profiles of plat tissues allow to draw a picture on </w:t>
      </w:r>
      <w:r w:rsidR="007D3338">
        <w:rPr>
          <w:sz w:val="22"/>
        </w:rPr>
        <w:t xml:space="preserve">the tree </w:t>
      </w:r>
      <w:r w:rsidR="000E51E1">
        <w:rPr>
          <w:sz w:val="22"/>
        </w:rPr>
        <w:t xml:space="preserve">physiological responses. Finally, at the molecular level, genomic analysis of soil samples and </w:t>
      </w:r>
      <w:proofErr w:type="spellStart"/>
      <w:r w:rsidR="007D3338">
        <w:rPr>
          <w:sz w:val="22"/>
        </w:rPr>
        <w:t>transcriptomic</w:t>
      </w:r>
      <w:proofErr w:type="spellEnd"/>
      <w:r w:rsidR="007D3338">
        <w:rPr>
          <w:sz w:val="22"/>
        </w:rPr>
        <w:t xml:space="preserve"> analysis of plant tissues inform on shifts in soil microbial communities and in the capacity of the trees to cope with stress </w:t>
      </w:r>
      <w:r w:rsidR="00BD3F46">
        <w:rPr>
          <w:sz w:val="22"/>
        </w:rPr>
        <w:t>through</w:t>
      </w:r>
      <w:r w:rsidR="007D3338">
        <w:rPr>
          <w:sz w:val="22"/>
        </w:rPr>
        <w:t xml:space="preserve"> differential gene expression.</w:t>
      </w:r>
    </w:p>
    <w:p w:rsidR="000F4CE9" w:rsidRDefault="000F4CE9" w:rsidP="002C629B">
      <w:pPr>
        <w:jc w:val="both"/>
        <w:rPr>
          <w:sz w:val="22"/>
        </w:rPr>
      </w:pPr>
    </w:p>
    <w:p w:rsidR="003723AF" w:rsidRPr="009C4A2E" w:rsidRDefault="003723AF" w:rsidP="002C629B">
      <w:pPr>
        <w:jc w:val="both"/>
        <w:rPr>
          <w:sz w:val="22"/>
          <w:szCs w:val="22"/>
        </w:rPr>
      </w:pPr>
    </w:p>
    <w:p w:rsidR="009C4A2E" w:rsidRPr="009C4A2E" w:rsidRDefault="009C4A2E" w:rsidP="002C629B">
      <w:pPr>
        <w:jc w:val="both"/>
        <w:rPr>
          <w:sz w:val="22"/>
          <w:szCs w:val="22"/>
        </w:rPr>
      </w:pPr>
      <w:r w:rsidRPr="006B0F2F">
        <w:rPr>
          <w:sz w:val="22"/>
          <w:szCs w:val="22"/>
          <w:lang w:val="en-US" w:eastAsia="zh-TW"/>
        </w:rPr>
        <w:t>Acknowledgements to</w:t>
      </w:r>
      <w:r w:rsidR="000C5164">
        <w:rPr>
          <w:sz w:val="22"/>
          <w:szCs w:val="22"/>
          <w:lang w:val="en-US" w:eastAsia="zh-TW"/>
        </w:rPr>
        <w:t xml:space="preserve"> MINECO-Spain, projects CGL2010-18976 and CGL2013-48843-C2-R</w:t>
      </w:r>
    </w:p>
    <w:p w:rsidR="003723AF" w:rsidRPr="008F0C86" w:rsidRDefault="003723AF" w:rsidP="002C629B">
      <w:pPr>
        <w:jc w:val="both"/>
        <w:rPr>
          <w:b/>
          <w:sz w:val="20"/>
          <w:szCs w:val="20"/>
        </w:rPr>
      </w:pPr>
    </w:p>
    <w:sectPr w:rsidR="003723AF" w:rsidRPr="008F0C86" w:rsidSect="00476F0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93DEB"/>
    <w:rsid w:val="0004142E"/>
    <w:rsid w:val="000A4054"/>
    <w:rsid w:val="000C5164"/>
    <w:rsid w:val="000E51E1"/>
    <w:rsid w:val="000F40B2"/>
    <w:rsid w:val="000F4CE9"/>
    <w:rsid w:val="000F7FC1"/>
    <w:rsid w:val="001115DD"/>
    <w:rsid w:val="001647E4"/>
    <w:rsid w:val="00183393"/>
    <w:rsid w:val="001F4FF0"/>
    <w:rsid w:val="002424CD"/>
    <w:rsid w:val="002C4132"/>
    <w:rsid w:val="002C629B"/>
    <w:rsid w:val="002E3E45"/>
    <w:rsid w:val="002F2284"/>
    <w:rsid w:val="003723AF"/>
    <w:rsid w:val="003D5CE5"/>
    <w:rsid w:val="0041742E"/>
    <w:rsid w:val="004358C2"/>
    <w:rsid w:val="00476F0D"/>
    <w:rsid w:val="00496F4C"/>
    <w:rsid w:val="004A3D2E"/>
    <w:rsid w:val="004F782B"/>
    <w:rsid w:val="0055396F"/>
    <w:rsid w:val="00593626"/>
    <w:rsid w:val="0059460C"/>
    <w:rsid w:val="005A4454"/>
    <w:rsid w:val="005B30B1"/>
    <w:rsid w:val="005F57D5"/>
    <w:rsid w:val="00633A86"/>
    <w:rsid w:val="00656503"/>
    <w:rsid w:val="0067403E"/>
    <w:rsid w:val="006B0F2F"/>
    <w:rsid w:val="006B7787"/>
    <w:rsid w:val="00720613"/>
    <w:rsid w:val="007755F2"/>
    <w:rsid w:val="007A7884"/>
    <w:rsid w:val="007B3765"/>
    <w:rsid w:val="007D3338"/>
    <w:rsid w:val="0082439A"/>
    <w:rsid w:val="00871139"/>
    <w:rsid w:val="008C4FC4"/>
    <w:rsid w:val="008E1BE6"/>
    <w:rsid w:val="008F0C86"/>
    <w:rsid w:val="00905FAC"/>
    <w:rsid w:val="009313DC"/>
    <w:rsid w:val="00932952"/>
    <w:rsid w:val="00936969"/>
    <w:rsid w:val="009714B7"/>
    <w:rsid w:val="009C4A2E"/>
    <w:rsid w:val="009E09CB"/>
    <w:rsid w:val="009E0AB1"/>
    <w:rsid w:val="00AA08E9"/>
    <w:rsid w:val="00AA1E86"/>
    <w:rsid w:val="00AB4E26"/>
    <w:rsid w:val="00AC3EBF"/>
    <w:rsid w:val="00B00AA6"/>
    <w:rsid w:val="00B34851"/>
    <w:rsid w:val="00BC436C"/>
    <w:rsid w:val="00BD3F46"/>
    <w:rsid w:val="00BF65DC"/>
    <w:rsid w:val="00C87166"/>
    <w:rsid w:val="00C924C9"/>
    <w:rsid w:val="00D35E72"/>
    <w:rsid w:val="00D52F82"/>
    <w:rsid w:val="00D92D62"/>
    <w:rsid w:val="00D93DEB"/>
    <w:rsid w:val="00DA5FF9"/>
    <w:rsid w:val="00E87EE4"/>
    <w:rsid w:val="00E90105"/>
    <w:rsid w:val="00EC1ADA"/>
    <w:rsid w:val="00ED59C2"/>
    <w:rsid w:val="00F73184"/>
    <w:rsid w:val="00F87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es-E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DEB"/>
    <w:rPr>
      <w:rFonts w:ascii="Times New Roman" w:hAnsi="Times New Roman"/>
      <w:sz w:val="24"/>
      <w:szCs w:val="24"/>
      <w:lang w:val="en-GB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D93DEB"/>
    <w:rPr>
      <w:rFonts w:cs="Times New Roman"/>
      <w:color w:val="0000FF"/>
      <w:u w:val="single"/>
    </w:rPr>
  </w:style>
  <w:style w:type="character" w:customStyle="1" w:styleId="quoted1">
    <w:name w:val="quoted1"/>
    <w:basedOn w:val="Fuentedeprrafopredeter"/>
    <w:uiPriority w:val="99"/>
    <w:rsid w:val="00ED59C2"/>
    <w:rPr>
      <w:rFonts w:cs="Times New Roman"/>
    </w:rPr>
  </w:style>
  <w:style w:type="character" w:styleId="nfasis">
    <w:name w:val="Emphasis"/>
    <w:basedOn w:val="Fuentedeprrafopredeter"/>
    <w:uiPriority w:val="99"/>
    <w:qFormat/>
    <w:locked/>
    <w:rsid w:val="00ED59C2"/>
    <w:rPr>
      <w:rFonts w:cs="Times New Roman"/>
      <w:i/>
      <w:iCs/>
    </w:rPr>
  </w:style>
  <w:style w:type="character" w:customStyle="1" w:styleId="st">
    <w:name w:val="st"/>
    <w:basedOn w:val="Fuentedeprrafopredeter"/>
    <w:uiPriority w:val="99"/>
    <w:rsid w:val="00ED59C2"/>
    <w:rPr>
      <w:rFonts w:cs="Times New Roman"/>
    </w:rPr>
  </w:style>
  <w:style w:type="character" w:customStyle="1" w:styleId="hithilite">
    <w:name w:val="hithilite"/>
    <w:basedOn w:val="Fuentedeprrafopredeter"/>
    <w:uiPriority w:val="99"/>
    <w:rsid w:val="00ED59C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fuente@ujaen.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479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N2-fixation by bryophyte-cyanobacteria associations in recently deglaciated areas of Tierra del Fuego (Chile): Effect of rainfall, bryophyte species identity and cyanobacteria community structure</vt:lpstr>
    </vt:vector>
  </TitlesOfParts>
  <Company/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N2-fixation by bryophyte-cyanobacteria associations in recently deglaciated areas of Tierra del Fuego (Chile): Effect of rainfall, bryophyte species identity and cyanobacteria community structure</dc:title>
  <dc:subject/>
  <dc:creator>Rebeca Zapata Guardiola</dc:creator>
  <cp:keywords/>
  <dc:description/>
  <cp:lastModifiedBy>Servicio de Informática</cp:lastModifiedBy>
  <cp:revision>19</cp:revision>
  <cp:lastPrinted>2012-09-18T09:12:00Z</cp:lastPrinted>
  <dcterms:created xsi:type="dcterms:W3CDTF">2016-04-14T15:21:00Z</dcterms:created>
  <dcterms:modified xsi:type="dcterms:W3CDTF">2016-04-15T07:56:00Z</dcterms:modified>
</cp:coreProperties>
</file>